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45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福建省粮食和物资储备局</w:t>
      </w:r>
    </w:p>
    <w:p w14:paraId="4F82E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一体化协同办公平台运维服务询价报价表</w:t>
      </w:r>
    </w:p>
    <w:p w14:paraId="2FC0CDE8">
      <w:pPr>
        <w:pStyle w:val="2"/>
        <w:ind w:left="0" w:leftChars="0" w:firstLine="0" w:firstLineChars="0"/>
        <w:rPr>
          <w:rFonts w:hint="eastAsia"/>
          <w:lang w:eastAsia="zh-CN"/>
        </w:rPr>
      </w:pPr>
    </w:p>
    <w:tbl>
      <w:tblPr>
        <w:tblStyle w:val="5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720"/>
        <w:gridCol w:w="2565"/>
        <w:gridCol w:w="1768"/>
      </w:tblGrid>
      <w:tr w14:paraId="277F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73" w:type="dxa"/>
            <w:vAlign w:val="top"/>
          </w:tcPr>
          <w:p w14:paraId="12BBA915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720" w:type="dxa"/>
            <w:vAlign w:val="top"/>
          </w:tcPr>
          <w:p w14:paraId="3FFB2EDB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2565" w:type="dxa"/>
            <w:vAlign w:val="top"/>
          </w:tcPr>
          <w:p w14:paraId="0CBB1918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报价金额（元）</w:t>
            </w:r>
          </w:p>
        </w:tc>
        <w:tc>
          <w:tcPr>
            <w:tcW w:w="1768" w:type="dxa"/>
            <w:vAlign w:val="top"/>
          </w:tcPr>
          <w:p w14:paraId="45ECBBE8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运维时间</w:t>
            </w:r>
          </w:p>
        </w:tc>
      </w:tr>
      <w:tr w14:paraId="6F19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73" w:type="dxa"/>
            <w:vAlign w:val="center"/>
          </w:tcPr>
          <w:p w14:paraId="195A4AAE">
            <w:pPr>
              <w:spacing w:after="0" w:line="48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20" w:type="dxa"/>
            <w:vAlign w:val="center"/>
          </w:tcPr>
          <w:p w14:paraId="0CC3D5E9">
            <w:pPr>
              <w:spacing w:after="0" w:line="48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福建省粮食和物资储备局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一体化协同办公平台运维服务</w:t>
            </w: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2025年9月21日-2028年9月20日</w:t>
            </w: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565" w:type="dxa"/>
            <w:vAlign w:val="center"/>
          </w:tcPr>
          <w:p w14:paraId="49EED3F1">
            <w:pPr>
              <w:spacing w:after="0" w:line="48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 w14:paraId="7E602B51">
            <w:pPr>
              <w:spacing w:after="0" w:line="48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3年</w:t>
            </w:r>
          </w:p>
        </w:tc>
      </w:tr>
      <w:tr w14:paraId="3561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26" w:type="dxa"/>
            <w:gridSpan w:val="4"/>
            <w:vAlign w:val="center"/>
          </w:tcPr>
          <w:p w14:paraId="28AFD440">
            <w:pPr>
              <w:spacing w:after="0" w:line="48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报价总合计人民币（大写）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元（¥（小写）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元）</w:t>
            </w:r>
          </w:p>
        </w:tc>
      </w:tr>
    </w:tbl>
    <w:p w14:paraId="008FAE78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ECA742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DF3193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报价单位（全称并加盖单位公章）：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</w:t>
      </w:r>
    </w:p>
    <w:p w14:paraId="59ED6182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日期：2025年  月  日</w:t>
      </w:r>
    </w:p>
    <w:p w14:paraId="0FD3252D"/>
    <w:sectPr>
      <w:footerReference r:id="rId3" w:type="default"/>
      <w:pgSz w:w="11906" w:h="16838"/>
      <w:pgMar w:top="1814" w:right="1531" w:bottom="158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724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3642B5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3642B5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00035"/>
    <w:rsid w:val="00354124"/>
    <w:rsid w:val="0B1015C6"/>
    <w:rsid w:val="0BE43F91"/>
    <w:rsid w:val="15000035"/>
    <w:rsid w:val="1D6E6A61"/>
    <w:rsid w:val="20066DF5"/>
    <w:rsid w:val="5C2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qFormat/>
    <w:uiPriority w:val="0"/>
    <w:pPr>
      <w:ind w:firstLine="600" w:firstLineChars="200"/>
    </w:pPr>
    <w:rPr>
      <w:rFonts w:eastAsia="楷体_GB2312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143</Characters>
  <Lines>0</Lines>
  <Paragraphs>0</Paragraphs>
  <TotalTime>13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2025-07-23T00:00:00Z</dcterms:created>
  <dc:creator>Administrator</dc:creator>
  <cp:lastModifiedBy>玫瑰到了花期</cp:lastModifiedBy>
  <cp:lastPrinted>2025-07-23T00:05:00Z</cp:lastPrinted>
  <dcterms:modified xsi:type="dcterms:W3CDTF">2025-07-31T09:47:22Z</dcterms:modified>
  <dc:title>福建省粮食和物资储备局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F774EEAAD0F34404B5657AABCE5A38C1_13</vt:lpwstr>
  </property>
  <property fmtid="{D5CDD505-2E9C-101B-9397-08002B2CF9AE}" pid="4" name="KSOTemplateDocerSaveRecord">
    <vt:lpwstr>eyJoZGlkIjoiZmNiZDhkMjExZDM4MDE2MDI2YTY3MWNkZjFlOThhM2IiLCJ1c2VySWQiOiIzMDk0MzM0OTkifQ==</vt:lpwstr>
  </property>
</Properties>
</file>